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ind w:left="0" w:hanging="2"/>
        <w:jc w:val="center"/>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24"/>
          <w:szCs w:val="24"/>
        </w:rPr>
        <w:pict>
          <v:shape id="_x0000_s0" style="width:33.75pt;height:47.25pt;visibility:visible" o:spid="_x0000_i1025" type="#_x0000_t75">
            <v:imagedata r:id="rId1" o:title=""/>
            <v:path o:extrusionok="t"/>
          </v:shape>
        </w:pic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2" w:hanging="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ffffff" w:val="clear"/>
        <w:spacing w:line="240" w:lineRule="auto"/>
        <w:ind w:right="40"/>
        <w:jc w:val="center"/>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ffffff" w:val="clear"/>
        <w:spacing w:line="240" w:lineRule="auto"/>
        <w:ind w:left="2" w:right="40" w:hanging="4"/>
        <w:jc w:val="center"/>
        <w:rPr>
          <w:rFonts w:ascii="Times New Roman" w:cs="Times New Roman" w:eastAsia="Times New Roman" w:hAnsi="Times New Roman"/>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ffffff" w:val="clear"/>
        <w:spacing w:line="240" w:lineRule="auto"/>
        <w:ind w:left="0" w:right="40" w:hanging="2"/>
        <w:jc w:val="center"/>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4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№37-37-VІІІ</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6732"/>
        </w:tabs>
        <w:spacing w:line="240" w:lineRule="auto"/>
        <w:ind w:left="0" w:hanging="2"/>
        <w:jc w:val="center"/>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fffff" w:val="clear"/>
        <w:spacing w:line="240" w:lineRule="auto"/>
        <w:ind w:left="1" w:right="7.204724409448886" w:hanging="3"/>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Про заборону на публічне використання російськомовного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line="240" w:lineRule="auto"/>
        <w:ind w:left="1" w:right="7.204724409448886" w:hanging="3"/>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культурного продукту на території Сквирської міської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line="240" w:lineRule="auto"/>
        <w:ind w:left="1" w:right="7.204724409448886" w:hanging="3"/>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територіальної громади та запровадження режиму тиші</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line="240" w:lineRule="auto"/>
        <w:ind w:left="1" w:right="1991.4566929133866" w:hanging="3"/>
        <w:jc w:val="both"/>
        <w:rPr>
          <w:rFonts w:ascii="Times New Roman" w:cs="Times New Roman" w:eastAsia="Times New Roman" w:hAnsi="Times New Roman"/>
          <w:sz w:val="12"/>
          <w:szCs w:val="12"/>
          <w:highlight w:val="whit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line="240" w:lineRule="auto"/>
        <w:ind w:left="1" w:right="7.204724409448886" w:firstLine="565.9291338582675"/>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Розглянувши подання міської голови Валентини Левіцької, з метою уникнення напруги в суспільстві та недопущення розпалювання міжнаціональної ворожнечі, задля захисту українського інформаційного простору від держави-агресора та подолання наслідків тривалої мовної русифікації, для популяризації українського музичного мистецтва, керуючись законами України «Про місцеве самоврядування в Україні», «Про забезпечення функціонування української мови як державної», «Про правовий режим воєнного стану», «Про внесення змін до деяких законів України щодо підтримки національного музичного продукту та обмеження публічного використання музичного продукту держави-агресора», враховуючи рекомендації постійних комісій міської ради, Сквирська міська рада VIII скликання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line="240" w:lineRule="auto"/>
        <w:ind w:left="1" w:right="7.204724409448886" w:firstLine="565.9291338582675"/>
        <w:jc w:val="both"/>
        <w:rPr>
          <w:rFonts w:ascii="Times New Roman" w:cs="Times New Roman" w:eastAsia="Times New Roman" w:hAnsi="Times New Roman"/>
          <w:sz w:val="12"/>
          <w:szCs w:val="12"/>
          <w:highlight w:val="whit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line="240" w:lineRule="auto"/>
        <w:ind w:left="1" w:right="7.204724409448886" w:hanging="3"/>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В И Р І Ш И Л А: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line="240" w:lineRule="auto"/>
        <w:ind w:left="1" w:right="7.204724409448886" w:hanging="3"/>
        <w:jc w:val="both"/>
        <w:rPr>
          <w:rFonts w:ascii="Times New Roman" w:cs="Times New Roman" w:eastAsia="Times New Roman" w:hAnsi="Times New Roman"/>
          <w:sz w:val="12"/>
          <w:szCs w:val="12"/>
          <w:highlight w:val="white"/>
        </w:rPr>
      </w:pPr>
      <w:r w:rsidDel="00000000" w:rsidR="00000000" w:rsidRPr="00000000">
        <w:rPr>
          <w:rtl w:val="0"/>
        </w:rPr>
      </w:r>
    </w:p>
    <w:p w:rsidR="00000000" w:rsidDel="00000000" w:rsidP="00000000" w:rsidRDefault="00000000" w:rsidRPr="00000000" w14:paraId="00000011">
      <w:pPr>
        <w:shd w:fill="ffffff" w:val="clear"/>
        <w:ind w:left="1" w:firstLine="56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1. На період дії воєнного стану на території Сквирської міської територіальної громади заборонити:</w:t>
      </w:r>
    </w:p>
    <w:p w:rsidR="00000000" w:rsidDel="00000000" w:rsidP="00000000" w:rsidRDefault="00000000" w:rsidRPr="00000000" w14:paraId="00000012">
      <w:pPr>
        <w:shd w:fill="ffffff" w:val="clear"/>
        <w:ind w:left="1" w:firstLine="56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1.1. використання російськомовного культурного продукту в будь-яких формах у публічних місцях, зокрема, в громадських місцях, громадському транспорті, в об’єктах торгівлі, сфери послуг, закладах ресторанного господарства, на ринках, в парках, скверах, по вуличних гучномовцях, в приміщеннях, де перебуває необмежена кількість людей тощо;</w:t>
      </w:r>
    </w:p>
    <w:p w:rsidR="00000000" w:rsidDel="00000000" w:rsidP="00000000" w:rsidRDefault="00000000" w:rsidRPr="00000000" w14:paraId="00000013">
      <w:pPr>
        <w:shd w:fill="ffffff" w:val="clear"/>
        <w:ind w:left="1" w:firstLine="566"/>
        <w:jc w:val="both"/>
        <w:rPr>
          <w:rFonts w:ascii="Times New Roman" w:cs="Times New Roman" w:eastAsia="Times New Roman" w:hAnsi="Times New Roman"/>
          <w:sz w:val="28"/>
          <w:szCs w:val="28"/>
          <w:highlight w:val="white"/>
        </w:rPr>
      </w:pPr>
      <w:bookmarkStart w:colFirst="0" w:colLast="0" w:name="_heading=h.gjdgxs" w:id="0"/>
      <w:bookmarkEnd w:id="0"/>
      <w:r w:rsidDel="00000000" w:rsidR="00000000" w:rsidRPr="00000000">
        <w:rPr>
          <w:rFonts w:ascii="Times New Roman" w:cs="Times New Roman" w:eastAsia="Times New Roman" w:hAnsi="Times New Roman"/>
          <w:sz w:val="28"/>
          <w:szCs w:val="28"/>
          <w:highlight w:val="white"/>
          <w:rtl w:val="0"/>
        </w:rPr>
        <w:t xml:space="preserve">1.2. ведення російською мовою публічних заходів, у тому числі урочистостей, перфомансів, акцій тощо.</w:t>
      </w:r>
    </w:p>
    <w:p w:rsidR="00000000" w:rsidDel="00000000" w:rsidP="00000000" w:rsidRDefault="00000000" w:rsidRPr="00000000" w14:paraId="00000014">
      <w:pPr>
        <w:shd w:fill="ffffff" w:val="clear"/>
        <w:ind w:left="1" w:firstLine="56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2. Доручити міській голові Валентині Левіцькій запроваджувати на території громади режим тиші під час скорботних днів та днів жалоби, відповідно до Законів України та указів Президента України, а також під час поховання загиблих воїнів Збройних Сил України.</w:t>
      </w:r>
    </w:p>
    <w:p w:rsidR="00000000" w:rsidDel="00000000" w:rsidP="00000000" w:rsidRDefault="00000000" w:rsidRPr="00000000" w14:paraId="00000015">
      <w:pPr>
        <w:shd w:fill="ffffff" w:val="clear"/>
        <w:ind w:left="1" w:firstLine="56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3. Відділу культури, молоді і спорту міської ради (Клебанівська О.С.) та відділу економічно-інвестиційної діяльності та агропромислового розвитку міської ради (Суслова О.С.) у взаємодії із правоохоронними органами вжити заходів щодо проведення систематичної роз’яснювальної роботи для фізичних та юридичних осіб про заборону на публічне використання російськомовного культурного продукту на території Сквирської міської територіальної громади.</w:t>
      </w:r>
    </w:p>
    <w:p w:rsidR="00000000" w:rsidDel="00000000" w:rsidP="00000000" w:rsidRDefault="00000000" w:rsidRPr="00000000" w14:paraId="00000016">
      <w:pPr>
        <w:shd w:fill="ffffff" w:val="clear"/>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4. </w:t>
      </w:r>
      <w:r w:rsidDel="00000000" w:rsidR="00000000" w:rsidRPr="00000000">
        <w:rPr>
          <w:rFonts w:ascii="Times New Roman" w:cs="Times New Roman" w:eastAsia="Times New Roman" w:hAnsi="Times New Roman"/>
          <w:sz w:val="28"/>
          <w:szCs w:val="28"/>
          <w:rtl w:val="0"/>
        </w:rPr>
        <w:t xml:space="preserve">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7">
      <w:pPr>
        <w:ind w:left="0" w:hanging="2"/>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8">
      <w:pPr>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w:t>
        <w:tab/>
        <w:tab/>
        <w:t xml:space="preserve">    Валентина ЛЕВІЦЬКА</w:t>
      </w:r>
      <w:r w:rsidDel="00000000" w:rsidR="00000000" w:rsidRPr="00000000">
        <w:rPr>
          <w:rtl w:val="0"/>
        </w:rPr>
      </w:r>
    </w:p>
    <w:sectPr>
      <w:pgSz w:h="16838" w:w="11906" w:orient="portrait"/>
      <w:pgMar w:bottom="406.18110236220446" w:top="708.6614173228347" w:left="1700" w:right="56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SimSun"/>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ru-RU"/>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
      <w:jc w:val="left"/>
    </w:pPr>
    <w:rPr>
      <w:rFonts w:ascii="SimSun" w:cs="SimSun" w:eastAsia="SimSun" w:hAnsi="SimSun"/>
      <w:b w:val="1"/>
      <w:i w:val="1"/>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pPr>
      <w:suppressAutoHyphens w:val="1"/>
      <w:spacing w:line="1" w:lineRule="atLeast"/>
      <w:ind w:left="-1" w:leftChars="-1" w:hanging="1" w:hangingChars="1"/>
      <w:textDirection w:val="btLr"/>
      <w:textAlignment w:val="top"/>
      <w:outlineLvl w:val="0"/>
    </w:pPr>
    <w:rPr>
      <w:rFonts w:ascii="Calibri" w:hAnsi="Calibri"/>
      <w:position w:val="-1"/>
      <w:lang w:eastAsia="zh-CN" w:val="en-US"/>
    </w:rPr>
  </w:style>
  <w:style w:type="paragraph" w:styleId="1">
    <w:name w:val="heading 1"/>
    <w:basedOn w:val="a"/>
    <w:next w:val="a"/>
    <w:pPr>
      <w:keepNext w:val="1"/>
      <w:keepLines w:val="1"/>
      <w:spacing w:after="120" w:before="480"/>
    </w:pPr>
    <w:rPr>
      <w:b w:val="1"/>
      <w:sz w:val="48"/>
      <w:szCs w:val="48"/>
    </w:rPr>
  </w:style>
  <w:style w:type="paragraph" w:styleId="2">
    <w:name w:val="heading 2"/>
    <w:next w:val="a"/>
    <w:qFormat w:val="1"/>
    <w:pPr>
      <w:suppressAutoHyphens w:val="1"/>
      <w:spacing w:after="100" w:afterAutospacing="1" w:before="100" w:beforeAutospacing="1" w:line="1" w:lineRule="atLeast"/>
      <w:ind w:left="-1" w:leftChars="-1" w:hanging="1" w:hangingChars="1"/>
      <w:textDirection w:val="btLr"/>
      <w:textAlignment w:val="top"/>
      <w:outlineLvl w:val="1"/>
    </w:pPr>
    <w:rPr>
      <w:rFonts w:ascii="SimSun" w:cs="SimSun" w:eastAsia="SimSun" w:hAnsi="SimSun" w:hint="eastAsia"/>
      <w:b w:val="1"/>
      <w:bCs w:val="1"/>
      <w:i w:val="1"/>
      <w:iCs w:val="1"/>
      <w:position w:val="-1"/>
      <w:sz w:val="36"/>
      <w:szCs w:val="36"/>
      <w:lang w:eastAsia="zh-CN" w:val="en-US"/>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a4">
    <w:name w:val="Hyperlink"/>
    <w:rPr>
      <w:color w:val="0000ff"/>
      <w:w w:val="100"/>
      <w:position w:val="-1"/>
      <w:u w:val="single"/>
      <w:effect w:val="none"/>
      <w:vertAlign w:val="baseline"/>
      <w:cs w:val="0"/>
      <w:em w:val="none"/>
    </w:rPr>
  </w:style>
  <w:style w:type="character" w:styleId="a5">
    <w:name w:val="Strong"/>
    <w:rPr>
      <w:b w:val="1"/>
      <w:bCs w:val="1"/>
      <w:w w:val="100"/>
      <w:position w:val="-1"/>
      <w:effect w:val="none"/>
      <w:vertAlign w:val="baseline"/>
      <w:cs w:val="0"/>
      <w:em w:val="none"/>
    </w:rPr>
  </w:style>
  <w:style w:type="paragraph" w:styleId="a6">
    <w:name w:val="Body Text"/>
    <w:basedOn w:val="a"/>
    <w:pPr>
      <w:spacing w:after="140" w:line="288" w:lineRule="auto"/>
    </w:pPr>
  </w:style>
  <w:style w:type="paragraph" w:styleId="a7">
    <w:name w:val="Normal (Web)"/>
    <w:pPr>
      <w:suppressAutoHyphens w:val="1"/>
      <w:spacing w:after="100" w:afterAutospacing="1" w:before="100" w:beforeAutospacing="1" w:line="1" w:lineRule="atLeast"/>
      <w:ind w:left="-1" w:leftChars="-1" w:hanging="1" w:hangingChars="1"/>
      <w:textDirection w:val="btLr"/>
      <w:textAlignment w:val="top"/>
      <w:outlineLvl w:val="0"/>
    </w:pPr>
    <w:rPr>
      <w:position w:val="-1"/>
      <w:sz w:val="24"/>
      <w:szCs w:val="24"/>
      <w:lang w:eastAsia="zh-CN" w:val="en-US"/>
    </w:rPr>
  </w:style>
  <w:style w:type="table" w:styleId="a8">
    <w:name w:val="Table Grid"/>
    <w:basedOn w:val="a1"/>
    <w:pPr>
      <w:widowControl w:val="0"/>
      <w:suppressAutoHyphens w:val="1"/>
      <w:spacing w:line="1" w:lineRule="atLeast"/>
      <w:ind w:left="-1" w:leftChars="-1" w:hanging="1" w:hangingChars="1"/>
      <w:jc w:val="both"/>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10" w:customStyle="1">
    <w:name w:val="Заголовок1"/>
    <w:basedOn w:val="a"/>
    <w:next w:val="a6"/>
    <w:pPr>
      <w:jc w:val="center"/>
    </w:pPr>
    <w:rPr>
      <w:b w:val="1"/>
      <w:bCs w:val="1"/>
      <w:sz w:val="24"/>
      <w:szCs w:val="24"/>
      <w:lang w:val="uk-UA"/>
    </w:rPr>
  </w:style>
  <w:style w:type="paragraph" w:styleId="a9">
    <w:name w:val="Subtitle"/>
    <w:basedOn w:val="a"/>
    <w:next w:val="a"/>
    <w:pPr>
      <w:keepNext w:val="1"/>
      <w:keepLines w:val="1"/>
      <w:spacing w:after="80" w:before="360"/>
    </w:pPr>
    <w:rPr>
      <w:rFonts w:ascii="Georgia" w:cs="Georgia" w:eastAsia="Georgia" w:hAnsi="Georgia"/>
      <w:i w:val="1"/>
      <w:color w:val="666666"/>
      <w:sz w:val="48"/>
      <w:szCs w:val="48"/>
    </w:rPr>
  </w:style>
  <w:style w:type="table" w:styleId="aa" w:customStyle="1">
    <w:basedOn w:val="TableNormal0"/>
    <w:pPr>
      <w:widowControl w:val="0"/>
      <w:jc w:val="both"/>
    </w:pPr>
    <w:tblPr>
      <w:tblStyleRowBandSize w:val="1"/>
      <w:tblStyleColBandSize w:val="1"/>
      <w:tblCellMar>
        <w:top w:w="0.0" w:type="dxa"/>
        <w:left w:w="108.0" w:type="dxa"/>
        <w:bottom w:w="0.0" w:type="dxa"/>
        <w:right w:w="108.0" w:type="dxa"/>
      </w:tblCellMar>
    </w:tblPr>
  </w:style>
  <w:style w:type="table" w:styleId="ab" w:customStyle="1">
    <w:basedOn w:val="TableNormal0"/>
    <w:pPr>
      <w:widowControl w:val="0"/>
      <w:jc w:val="both"/>
    </w:pPr>
    <w:tblPr>
      <w:tblStyleRowBandSize w:val="1"/>
      <w:tblStyleColBandSize w:val="1"/>
      <w:tblCellMar>
        <w:top w:w="0.0" w:type="dxa"/>
        <w:left w:w="108.0" w:type="dxa"/>
        <w:bottom w:w="0.0" w:type="dxa"/>
        <w:right w:w="108.0" w:type="dxa"/>
      </w:tblCellMar>
    </w:tblPr>
  </w:style>
  <w:style w:type="table" w:styleId="ac" w:customStyle="1">
    <w:basedOn w:val="TableNormal0"/>
    <w:pPr>
      <w:widowControl w:val="0"/>
      <w:jc w:val="both"/>
    </w:pPr>
    <w:tblPr>
      <w:tblStyleRowBandSize w:val="1"/>
      <w:tblStyleColBandSize w:val="1"/>
      <w:tblCellMar>
        <w:top w:w="0.0" w:type="dxa"/>
        <w:left w:w="108.0" w:type="dxa"/>
        <w:bottom w:w="0.0" w:type="dxa"/>
        <w:right w:w="108.0" w:type="dxa"/>
      </w:tblCellMar>
    </w:tblPr>
  </w:style>
  <w:style w:type="table" w:styleId="ad" w:customStyle="1">
    <w:basedOn w:val="TableNormal0"/>
    <w:pPr>
      <w:widowControl w:val="0"/>
      <w:jc w:val="both"/>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qvf3fvrkQmPPUeecdmUvmxAWOQ==">CgMxLjAyCGguZ2pkZ3hzOAByITE0d3FuQjQ5UWdvQ1BSOF9wOGFvWUMwbm1XWXNhNnBITQ==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2021-04-21T12:01:00Z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9795E512060A45C68F37D01643595224</vt:lpwstr>
  </property>
</Properties>
</file>